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EB5AE" w14:textId="77777777" w:rsidR="00E17495" w:rsidRDefault="00E17495">
      <w:pPr>
        <w:ind w:left="2" w:hanging="4"/>
        <w:jc w:val="left"/>
        <w:rPr>
          <w:sz w:val="36"/>
          <w:szCs w:val="36"/>
        </w:rPr>
      </w:pPr>
      <w:bookmarkStart w:id="0" w:name="_heading=h.gjdgxs" w:colFirst="0" w:colLast="0"/>
      <w:bookmarkEnd w:id="0"/>
    </w:p>
    <w:p w14:paraId="04BCD8D7" w14:textId="77777777" w:rsidR="00E17495" w:rsidRDefault="00BC543F">
      <w:pPr>
        <w:keepNext/>
        <w:ind w:left="2" w:hanging="4"/>
        <w:jc w:val="left"/>
        <w:rPr>
          <w:sz w:val="36"/>
          <w:szCs w:val="36"/>
        </w:rPr>
      </w:pPr>
      <w:r>
        <w:rPr>
          <w:b/>
          <w:sz w:val="36"/>
          <w:szCs w:val="36"/>
        </w:rPr>
        <w:t>Order Schedule 15 (Order Contract Management)</w:t>
      </w:r>
    </w:p>
    <w:p w14:paraId="5BD750B3" w14:textId="77777777" w:rsidR="00E17495" w:rsidRDefault="00E17495">
      <w:pPr>
        <w:keepNext/>
        <w:ind w:left="0" w:hanging="2"/>
        <w:jc w:val="left"/>
        <w:rPr>
          <w:sz w:val="24"/>
          <w:szCs w:val="24"/>
        </w:rPr>
      </w:pPr>
    </w:p>
    <w:p w14:paraId="6E3FBD63" w14:textId="77777777" w:rsidR="00E17495" w:rsidRDefault="00BC543F">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smallCaps/>
          <w:color w:val="000000"/>
          <w:sz w:val="24"/>
          <w:szCs w:val="24"/>
        </w:rPr>
      </w:pPr>
      <w:r>
        <w:rPr>
          <w:b/>
          <w:smallCaps/>
          <w:color w:val="000000"/>
          <w:sz w:val="24"/>
          <w:szCs w:val="24"/>
        </w:rPr>
        <w:t>D</w:t>
      </w:r>
      <w:r>
        <w:rPr>
          <w:b/>
          <w:color w:val="000000"/>
          <w:sz w:val="24"/>
          <w:szCs w:val="24"/>
        </w:rPr>
        <w:t>efinitions</w:t>
      </w:r>
    </w:p>
    <w:p w14:paraId="1E51816B"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this Schedule, the following words shall have the following meanings and they shall supplement Joint Schedule 1 (Definitions):</w:t>
      </w:r>
    </w:p>
    <w:tbl>
      <w:tblPr>
        <w:tblStyle w:val="a1"/>
        <w:tblW w:w="8909" w:type="dxa"/>
        <w:tblInd w:w="377" w:type="dxa"/>
        <w:tblLayout w:type="fixed"/>
        <w:tblLook w:val="0000" w:firstRow="0" w:lastRow="0" w:firstColumn="0" w:lastColumn="0" w:noHBand="0" w:noVBand="0"/>
      </w:tblPr>
      <w:tblGrid>
        <w:gridCol w:w="2739"/>
        <w:gridCol w:w="6170"/>
      </w:tblGrid>
      <w:tr w:rsidR="00E17495" w14:paraId="3EC71F6A" w14:textId="77777777">
        <w:tc>
          <w:tcPr>
            <w:tcW w:w="2739" w:type="dxa"/>
          </w:tcPr>
          <w:p w14:paraId="37DEA27D" w14:textId="77777777" w:rsidR="00E17495" w:rsidRDefault="00BC543F">
            <w:pPr>
              <w:spacing w:after="120" w:line="276" w:lineRule="auto"/>
              <w:ind w:left="0" w:hanging="2"/>
              <w:jc w:val="left"/>
              <w:rPr>
                <w:sz w:val="24"/>
                <w:szCs w:val="24"/>
              </w:rPr>
            </w:pPr>
            <w:r>
              <w:rPr>
                <w:b/>
                <w:sz w:val="24"/>
                <w:szCs w:val="24"/>
              </w:rPr>
              <w:t>"Operational Board"</w:t>
            </w:r>
          </w:p>
        </w:tc>
        <w:tc>
          <w:tcPr>
            <w:tcW w:w="6170" w:type="dxa"/>
          </w:tcPr>
          <w:p w14:paraId="730C6D39" w14:textId="77777777" w:rsidR="00E17495" w:rsidRDefault="00BC543F">
            <w:pPr>
              <w:tabs>
                <w:tab w:val="left" w:pos="-9"/>
              </w:tabs>
              <w:spacing w:after="120" w:line="276" w:lineRule="auto"/>
              <w:ind w:left="0" w:hanging="2"/>
              <w:jc w:val="left"/>
              <w:rPr>
                <w:sz w:val="24"/>
                <w:szCs w:val="24"/>
              </w:rPr>
            </w:pPr>
            <w:r>
              <w:rPr>
                <w:sz w:val="24"/>
                <w:szCs w:val="24"/>
              </w:rPr>
              <w:t>the board established in accordance with paragraph 2.1 of this Schedule;</w:t>
            </w:r>
          </w:p>
        </w:tc>
      </w:tr>
      <w:tr w:rsidR="00E17495" w14:paraId="3F9AF4BA" w14:textId="77777777">
        <w:tc>
          <w:tcPr>
            <w:tcW w:w="2739" w:type="dxa"/>
          </w:tcPr>
          <w:p w14:paraId="780CFB26" w14:textId="77777777" w:rsidR="00E17495" w:rsidRDefault="00BC543F">
            <w:pPr>
              <w:spacing w:after="120" w:line="276" w:lineRule="auto"/>
              <w:ind w:left="0" w:hanging="2"/>
              <w:jc w:val="left"/>
              <w:rPr>
                <w:sz w:val="24"/>
                <w:szCs w:val="24"/>
              </w:rPr>
            </w:pPr>
            <w:r>
              <w:rPr>
                <w:b/>
                <w:sz w:val="24"/>
                <w:szCs w:val="24"/>
              </w:rPr>
              <w:t>"Project Manager"</w:t>
            </w:r>
          </w:p>
        </w:tc>
        <w:tc>
          <w:tcPr>
            <w:tcW w:w="6170" w:type="dxa"/>
          </w:tcPr>
          <w:p w14:paraId="250BD240" w14:textId="77777777" w:rsidR="00E17495" w:rsidRDefault="00BC543F">
            <w:pPr>
              <w:tabs>
                <w:tab w:val="left" w:pos="-9"/>
              </w:tabs>
              <w:spacing w:line="276" w:lineRule="auto"/>
              <w:ind w:left="0" w:hanging="2"/>
              <w:jc w:val="left"/>
              <w:rPr>
                <w:sz w:val="24"/>
                <w:szCs w:val="24"/>
              </w:rPr>
            </w:pPr>
            <w:r>
              <w:rPr>
                <w:sz w:val="24"/>
                <w:szCs w:val="24"/>
              </w:rPr>
              <w:t>the manager appointed in accordance with paragraph 2.1 of this Schedule;</w:t>
            </w:r>
          </w:p>
          <w:p w14:paraId="518D9506" w14:textId="77777777" w:rsidR="00E17495" w:rsidRDefault="00E17495">
            <w:pPr>
              <w:tabs>
                <w:tab w:val="left" w:pos="-9"/>
              </w:tabs>
              <w:spacing w:line="276" w:lineRule="auto"/>
              <w:ind w:left="0" w:hanging="2"/>
              <w:jc w:val="left"/>
              <w:rPr>
                <w:sz w:val="24"/>
                <w:szCs w:val="24"/>
              </w:rPr>
            </w:pPr>
          </w:p>
        </w:tc>
      </w:tr>
    </w:tbl>
    <w:p w14:paraId="36AB4C7A" w14:textId="77777777" w:rsidR="00E17495" w:rsidRDefault="00BC543F">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bookmarkStart w:id="1" w:name="_heading=h.30j0zll" w:colFirst="0" w:colLast="0"/>
      <w:bookmarkEnd w:id="1"/>
      <w:r>
        <w:rPr>
          <w:b/>
          <w:color w:val="000000"/>
          <w:sz w:val="24"/>
          <w:szCs w:val="24"/>
        </w:rPr>
        <w:t>Project Management</w:t>
      </w:r>
    </w:p>
    <w:p w14:paraId="64A1B40B"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Supplier and the Buyer shall each appoint a Project Manager for the purposes of this Contract through whom the provision of the Services and the Deliverables shall be managed day-to-day.</w:t>
      </w:r>
    </w:p>
    <w:p w14:paraId="2A84EE07"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Parties shall ensure that appropriate resource is made available on a regular basis such that the aims, objectives and specific provisions of this Contract can be fully realised.</w:t>
      </w:r>
    </w:p>
    <w:p w14:paraId="48AC48D3"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Without prejudice to paragraph 4 below, the Parties agree to operate the boards specified as set out in the Annex to this Schedule.</w:t>
      </w:r>
    </w:p>
    <w:p w14:paraId="1472AF08" w14:textId="77777777" w:rsidR="00E17495" w:rsidRDefault="00BC543F">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Role of the Supplier Contract Manager</w:t>
      </w:r>
    </w:p>
    <w:p w14:paraId="0EB17A5C" w14:textId="77777777" w:rsidR="00E17495" w:rsidRDefault="00BC543F">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Supplier's Contract Manager shall be:</w:t>
      </w:r>
    </w:p>
    <w:p w14:paraId="49AFD498"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the primary point of contact to receive communication from the Buyer and will also be the person primarily responsible for providing information to the Buyer; </w:t>
      </w:r>
    </w:p>
    <w:p w14:paraId="797B9565"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14:paraId="151F3D27"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able to cancel any delegation and recommence the position himself; and</w:t>
      </w:r>
    </w:p>
    <w:p w14:paraId="6A79C593"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replaced only after the Buyer has received notification of the proposed change. </w:t>
      </w:r>
    </w:p>
    <w:p w14:paraId="5C9D9262"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14:paraId="2405AEB7"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lastRenderedPageBreak/>
        <w:t>Receipt of communication from the Supplier's Contract Manager by the Buyer does not absolve the Supplier from its responsibilities, obligations or liabilities under the Contract.</w:t>
      </w:r>
    </w:p>
    <w:p w14:paraId="090C78A7" w14:textId="77777777" w:rsidR="00E17495" w:rsidRDefault="00E17495">
      <w:pPr>
        <w:ind w:left="0" w:hanging="2"/>
        <w:jc w:val="left"/>
        <w:rPr>
          <w:sz w:val="24"/>
          <w:szCs w:val="24"/>
        </w:rPr>
      </w:pPr>
    </w:p>
    <w:p w14:paraId="3E7D4DCC" w14:textId="77777777" w:rsidR="00E17495" w:rsidRDefault="00BC543F">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r>
        <w:rPr>
          <w:b/>
          <w:color w:val="000000"/>
          <w:sz w:val="24"/>
          <w:szCs w:val="24"/>
        </w:rPr>
        <w:t>Role of the Operational Board</w:t>
      </w:r>
    </w:p>
    <w:p w14:paraId="681E6E9D"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shall be established by the Buyer for the purposes of this Contract on which the Supplier and the Buyer shall be represented.</w:t>
      </w:r>
    </w:p>
    <w:p w14:paraId="72865F43"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members, frequency and location of board meetings and planned start date by which the board shall be established are set out in the Order Form.</w:t>
      </w:r>
    </w:p>
    <w:p w14:paraId="28019290"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5F6076A7"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2B4C46E"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3BE068AF" w14:textId="77777777" w:rsidR="00E17495" w:rsidRDefault="00BC543F">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Contract Risk Management</w:t>
      </w:r>
    </w:p>
    <w:p w14:paraId="2B1CC84F"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Both Parties shall pro-actively manage risks attributed to them under the terms of this Order Contract.</w:t>
      </w:r>
    </w:p>
    <w:p w14:paraId="0A3D4429" w14:textId="77777777" w:rsidR="00E17495" w:rsidRDefault="00BC543F">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shall develop, operate, maintain and amend, as agreed with the Buyer, processes for:</w:t>
      </w:r>
    </w:p>
    <w:p w14:paraId="6B6C9AFB"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the identification and management of risks;</w:t>
      </w:r>
    </w:p>
    <w:p w14:paraId="408270F7" w14:textId="77777777" w:rsidR="00E17495" w:rsidRDefault="00BC543F">
      <w:pPr>
        <w:numPr>
          <w:ilvl w:val="2"/>
          <w:numId w:val="1"/>
        </w:numPr>
        <w:pBdr>
          <w:top w:val="nil"/>
          <w:left w:val="nil"/>
          <w:bottom w:val="nil"/>
          <w:right w:val="nil"/>
          <w:between w:val="nil"/>
        </w:pBdr>
        <w:tabs>
          <w:tab w:val="left" w:pos="1985"/>
          <w:tab w:val="left" w:pos="1985"/>
          <w:tab w:val="left" w:pos="2127"/>
        </w:tabs>
        <w:spacing w:before="120" w:after="120" w:line="240" w:lineRule="auto"/>
        <w:ind w:left="0" w:hanging="2"/>
        <w:jc w:val="left"/>
        <w:rPr>
          <w:color w:val="000000"/>
          <w:sz w:val="24"/>
          <w:szCs w:val="24"/>
        </w:rPr>
      </w:pPr>
      <w:r>
        <w:rPr>
          <w:color w:val="000000"/>
          <w:sz w:val="24"/>
          <w:szCs w:val="24"/>
        </w:rPr>
        <w:t>the identification and management of issues; and</w:t>
      </w:r>
    </w:p>
    <w:p w14:paraId="67348F37" w14:textId="77777777" w:rsidR="00E17495" w:rsidRDefault="00BC543F">
      <w:pPr>
        <w:numPr>
          <w:ilvl w:val="2"/>
          <w:numId w:val="1"/>
        </w:numPr>
        <w:pBdr>
          <w:top w:val="nil"/>
          <w:left w:val="nil"/>
          <w:bottom w:val="nil"/>
          <w:right w:val="nil"/>
          <w:between w:val="nil"/>
        </w:pBdr>
        <w:tabs>
          <w:tab w:val="left" w:pos="1985"/>
          <w:tab w:val="left" w:pos="1980"/>
        </w:tabs>
        <w:spacing w:before="120" w:after="120" w:line="240" w:lineRule="auto"/>
        <w:ind w:left="0" w:hanging="2"/>
        <w:jc w:val="left"/>
        <w:rPr>
          <w:color w:val="000000"/>
          <w:sz w:val="24"/>
          <w:szCs w:val="24"/>
        </w:rPr>
      </w:pPr>
      <w:r>
        <w:rPr>
          <w:color w:val="000000"/>
          <w:sz w:val="24"/>
          <w:szCs w:val="24"/>
        </w:rPr>
        <w:t>monitoring and controlling project plans.</w:t>
      </w:r>
    </w:p>
    <w:p w14:paraId="666728DD"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allows the Buyer to inspect at any time within working hours the accounts and records which the Supplier is required to keep.</w:t>
      </w:r>
    </w:p>
    <w:p w14:paraId="1E97981B"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Supplier will maintain a risk register of the risks relating to the Order Contract which the Buyer and the Supplier have identified. </w:t>
      </w:r>
    </w:p>
    <w:p w14:paraId="38B2F3EA" w14:textId="77777777" w:rsidR="00E17495" w:rsidRDefault="00E17495">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color w:val="000000"/>
          <w:sz w:val="24"/>
          <w:szCs w:val="24"/>
        </w:rPr>
      </w:pPr>
    </w:p>
    <w:p w14:paraId="44442303" w14:textId="77777777" w:rsidR="00E17495" w:rsidRDefault="00BC543F">
      <w:pPr>
        <w:spacing w:after="200" w:line="276" w:lineRule="auto"/>
        <w:ind w:left="0" w:hanging="2"/>
        <w:jc w:val="left"/>
        <w:rPr>
          <w:sz w:val="36"/>
          <w:szCs w:val="36"/>
        </w:rPr>
      </w:pPr>
      <w:r>
        <w:br w:type="page"/>
      </w:r>
      <w:r>
        <w:rPr>
          <w:b/>
          <w:sz w:val="36"/>
          <w:szCs w:val="36"/>
        </w:rPr>
        <w:lastRenderedPageBreak/>
        <w:t>Annex: Contract Boards</w:t>
      </w:r>
    </w:p>
    <w:p w14:paraId="2748B4B1" w14:textId="7D563E9D" w:rsidR="00E17495" w:rsidRDefault="00096659">
      <w:pPr>
        <w:ind w:left="0" w:hanging="2"/>
        <w:jc w:val="left"/>
        <w:rPr>
          <w:sz w:val="24"/>
          <w:szCs w:val="24"/>
        </w:rPr>
      </w:pPr>
      <w:r>
        <w:rPr>
          <w:color w:val="000000"/>
          <w:sz w:val="24"/>
          <w:szCs w:val="24"/>
        </w:rPr>
        <w:t>Not Applicable</w:t>
      </w:r>
    </w:p>
    <w:sectPr w:rsidR="00E17495">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A3AC5" w14:textId="77777777" w:rsidR="00D77E3C" w:rsidRDefault="00D77E3C">
      <w:pPr>
        <w:spacing w:line="240" w:lineRule="auto"/>
        <w:ind w:left="0" w:hanging="2"/>
      </w:pPr>
      <w:r>
        <w:separator/>
      </w:r>
    </w:p>
  </w:endnote>
  <w:endnote w:type="continuationSeparator" w:id="0">
    <w:p w14:paraId="002C5760" w14:textId="77777777" w:rsidR="00D77E3C" w:rsidRDefault="00D77E3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DF46B" w14:textId="77777777" w:rsidR="00096659" w:rsidRDefault="00096659">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A0D3A" w14:textId="3643F008" w:rsidR="00E17495" w:rsidRDefault="00096659">
    <w:pPr>
      <w:tabs>
        <w:tab w:val="center" w:pos="4513"/>
        <w:tab w:val="right" w:pos="9026"/>
      </w:tabs>
      <w:ind w:left="0" w:hanging="2"/>
    </w:pPr>
    <w:r>
      <w:rPr>
        <w:noProof/>
      </w:rPr>
      <mc:AlternateContent>
        <mc:Choice Requires="wps">
          <w:drawing>
            <wp:anchor distT="0" distB="0" distL="114300" distR="114300" simplePos="0" relativeHeight="251659264" behindDoc="0" locked="0" layoutInCell="0" allowOverlap="1" wp14:anchorId="675C36C0" wp14:editId="5A7B5255">
              <wp:simplePos x="0" y="0"/>
              <wp:positionH relativeFrom="page">
                <wp:posOffset>0</wp:posOffset>
              </wp:positionH>
              <wp:positionV relativeFrom="page">
                <wp:posOffset>10229215</wp:posOffset>
              </wp:positionV>
              <wp:extent cx="7560945" cy="273050"/>
              <wp:effectExtent l="0" t="0" r="0" b="12700"/>
              <wp:wrapNone/>
              <wp:docPr id="1" name="MSIPCM8e3f42858292e6fc144ece37"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2F721C" w14:textId="2BF4C831" w:rsidR="00096659" w:rsidRPr="00096659" w:rsidRDefault="00096659" w:rsidP="00096659">
                          <w:pPr>
                            <w:ind w:left="0" w:hanging="2"/>
                            <w:jc w:val="center"/>
                            <w:rPr>
                              <w:rFonts w:ascii="Calibri" w:hAnsi="Calibri" w:cs="Calibri"/>
                              <w:color w:val="000000"/>
                            </w:rPr>
                          </w:pPr>
                          <w:r w:rsidRPr="00096659">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75C36C0" id="_x0000_t202" coordsize="21600,21600" o:spt="202" path="m,l,21600r21600,l21600,xe">
              <v:stroke joinstyle="miter"/>
              <v:path gradientshapeok="t" o:connecttype="rect"/>
            </v:shapetype>
            <v:shape id="MSIPCM8e3f42858292e6fc144ece37" o:spid="_x0000_s1026" type="#_x0000_t202" alt="{&quot;HashCode&quot;:-1264847310,&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" o:allowincell="f" filled="f" stroked="f" strokeweight=".5pt">
              <v:fill o:detectmouseclick="t"/>
              <v:textbox inset=",0,,0">
                <w:txbxContent>
                  <w:p w14:paraId="6C2F721C" w14:textId="2BF4C831" w:rsidR="00096659" w:rsidRPr="00096659" w:rsidRDefault="00096659" w:rsidP="00096659">
                    <w:pPr>
                      <w:ind w:left="0" w:hanging="2"/>
                      <w:jc w:val="center"/>
                      <w:rPr>
                        <w:rFonts w:ascii="Calibri" w:hAnsi="Calibri" w:cs="Calibri"/>
                        <w:color w:val="000000"/>
                      </w:rPr>
                    </w:pPr>
                    <w:r w:rsidRPr="00096659">
                      <w:rPr>
                        <w:rFonts w:ascii="Calibri" w:hAnsi="Calibri" w:cs="Calibri"/>
                        <w:color w:val="000000"/>
                      </w:rPr>
                      <w:t>OFFICIAL</w:t>
                    </w:r>
                  </w:p>
                </w:txbxContent>
              </v:textbox>
              <w10:wrap anchorx="page" anchory="page"/>
            </v:shape>
          </w:pict>
        </mc:Fallback>
      </mc:AlternateContent>
    </w:r>
  </w:p>
  <w:p w14:paraId="764A65A0" w14:textId="77777777" w:rsidR="00E17495" w:rsidRDefault="00BC543F">
    <w:pPr>
      <w:tabs>
        <w:tab w:val="center" w:pos="4513"/>
        <w:tab w:val="right" w:pos="9026"/>
      </w:tabs>
      <w:ind w:left="0" w:hanging="2"/>
    </w:pPr>
    <w:r>
      <w:t>DPS Ref: RM6219 Learning and Training</w:t>
    </w:r>
  </w:p>
  <w:p w14:paraId="1F29991F" w14:textId="77777777" w:rsidR="00E17495" w:rsidRDefault="00BC543F">
    <w:pPr>
      <w:tabs>
        <w:tab w:val="center" w:pos="4513"/>
        <w:tab w:val="right" w:pos="9026"/>
      </w:tabs>
      <w:ind w:left="0" w:hanging="2"/>
    </w:pPr>
    <w:r>
      <w:t>Project Version: v1.0</w:t>
    </w:r>
    <w:r>
      <w:tab/>
      <w:t xml:space="preserve"> </w:t>
    </w:r>
    <w:r>
      <w:tab/>
    </w:r>
    <w:r>
      <w:fldChar w:fldCharType="begin"/>
    </w:r>
    <w:r>
      <w:instrText>PAGE</w:instrText>
    </w:r>
    <w:r>
      <w:fldChar w:fldCharType="separate"/>
    </w:r>
    <w:r w:rsidR="003E62FE">
      <w:rPr>
        <w:noProof/>
      </w:rPr>
      <w:t>2</w:t>
    </w:r>
    <w:r>
      <w:fldChar w:fldCharType="end"/>
    </w:r>
  </w:p>
  <w:p w14:paraId="19E4069E" w14:textId="77777777" w:rsidR="00E17495" w:rsidRDefault="00BC543F">
    <w:pPr>
      <w:tabs>
        <w:tab w:val="center" w:pos="4513"/>
        <w:tab w:val="right" w:pos="9026"/>
      </w:tabs>
      <w:ind w:left="0" w:hanging="2"/>
    </w:pPr>
    <w: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312F9" w14:textId="77777777" w:rsidR="00E17495" w:rsidRDefault="00BC543F">
    <w:pPr>
      <w:tabs>
        <w:tab w:val="center" w:pos="4513"/>
        <w:tab w:val="right" w:pos="9026"/>
      </w:tabs>
      <w:ind w:left="0" w:hanging="2"/>
    </w:pPr>
    <w:r>
      <w:t>DPS Ref: RM</w:t>
    </w:r>
    <w:r>
      <w:tab/>
      <w:t xml:space="preserve">                                           </w:t>
    </w:r>
  </w:p>
  <w:p w14:paraId="7F1B8B9B" w14:textId="77777777" w:rsidR="00E17495" w:rsidRDefault="00BC543F">
    <w:pPr>
      <w:tabs>
        <w:tab w:val="center" w:pos="4513"/>
        <w:tab w:val="right" w:pos="9026"/>
      </w:tabs>
      <w:ind w:left="0" w:hanging="2"/>
    </w:pPr>
    <w:r>
      <w:t>Project Version: v1.0</w:t>
    </w:r>
    <w:r>
      <w:tab/>
      <w:t xml:space="preserve"> </w:t>
    </w:r>
    <w:r>
      <w:tab/>
    </w:r>
    <w:r>
      <w:fldChar w:fldCharType="begin"/>
    </w:r>
    <w:r>
      <w:instrText>PAGE</w:instrText>
    </w:r>
    <w:r>
      <w:fldChar w:fldCharType="end"/>
    </w:r>
  </w:p>
  <w:p w14:paraId="5EC7BF81" w14:textId="77777777" w:rsidR="00E17495" w:rsidRDefault="00BC543F">
    <w:pPr>
      <w:tabs>
        <w:tab w:val="center" w:pos="4513"/>
        <w:tab w:val="right" w:pos="9026"/>
      </w:tabs>
      <w:ind w:left="0" w:hanging="2"/>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7B98B" w14:textId="77777777" w:rsidR="00D77E3C" w:rsidRDefault="00D77E3C">
      <w:pPr>
        <w:spacing w:line="240" w:lineRule="auto"/>
        <w:ind w:left="0" w:hanging="2"/>
      </w:pPr>
      <w:r>
        <w:separator/>
      </w:r>
    </w:p>
  </w:footnote>
  <w:footnote w:type="continuationSeparator" w:id="0">
    <w:p w14:paraId="2FF7C120" w14:textId="77777777" w:rsidR="00D77E3C" w:rsidRDefault="00D77E3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6ABCE" w14:textId="77777777" w:rsidR="00096659" w:rsidRDefault="00096659">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A5278" w14:textId="77777777" w:rsidR="00E17495" w:rsidRDefault="00BC543F">
    <w:pPr>
      <w:pBdr>
        <w:top w:val="nil"/>
        <w:left w:val="nil"/>
        <w:bottom w:val="nil"/>
        <w:right w:val="nil"/>
        <w:between w:val="nil"/>
      </w:pBdr>
      <w:spacing w:line="240" w:lineRule="auto"/>
      <w:ind w:left="0" w:hanging="2"/>
      <w:jc w:val="left"/>
      <w:rPr>
        <w:color w:val="000000"/>
      </w:rPr>
    </w:pPr>
    <w:r>
      <w:rPr>
        <w:b/>
        <w:color w:val="000000"/>
      </w:rPr>
      <w:t>Order Schedule 15 (Order Contract Management)</w:t>
    </w:r>
  </w:p>
  <w:p w14:paraId="1F3ACC9E" w14:textId="77777777" w:rsidR="00E17495" w:rsidRDefault="00BC543F">
    <w:pPr>
      <w:pBdr>
        <w:top w:val="nil"/>
        <w:left w:val="nil"/>
        <w:bottom w:val="nil"/>
        <w:right w:val="nil"/>
        <w:between w:val="nil"/>
      </w:pBdr>
      <w:spacing w:line="240" w:lineRule="auto"/>
      <w:ind w:left="0" w:hanging="2"/>
      <w:jc w:val="left"/>
      <w:rPr>
        <w:color w:val="000000"/>
      </w:rPr>
    </w:pPr>
    <w:r>
      <w:rPr>
        <w:color w:val="000000"/>
      </w:rPr>
      <w:t>Order Ref:</w:t>
    </w:r>
  </w:p>
  <w:p w14:paraId="2DC8892A" w14:textId="77777777" w:rsidR="00E17495" w:rsidRDefault="00BC543F">
    <w:pPr>
      <w:pBdr>
        <w:top w:val="nil"/>
        <w:left w:val="nil"/>
        <w:bottom w:val="nil"/>
        <w:right w:val="nil"/>
        <w:between w:val="nil"/>
      </w:pBdr>
      <w:spacing w:line="240" w:lineRule="auto"/>
      <w:ind w:left="0" w:hanging="2"/>
      <w:jc w:val="left"/>
      <w:rPr>
        <w:rFonts w:ascii="Calibri" w:eastAsia="Calibri" w:hAnsi="Calibri" w:cs="Calibri"/>
        <w:color w:val="000000"/>
      </w:rPr>
    </w:pPr>
    <w:r>
      <w:rPr>
        <w:color w:val="000000"/>
      </w:rPr>
      <w:t>Crown Copyright 20</w:t>
    </w:r>
    <w:r>
      <w:t>21</w:t>
    </w:r>
    <w:bookmarkStart w:id="2" w:name="bookmark=id.3znysh7" w:colFirst="0" w:colLast="0"/>
    <w:bookmarkEnd w:id="2"/>
  </w:p>
  <w:p w14:paraId="0142D9D7" w14:textId="77777777" w:rsidR="00E17495" w:rsidRDefault="00E17495">
    <w:pPr>
      <w:pBdr>
        <w:top w:val="nil"/>
        <w:left w:val="nil"/>
        <w:bottom w:val="nil"/>
        <w:right w:val="nil"/>
        <w:between w:val="nil"/>
      </w:pBdr>
      <w:spacing w:line="240" w:lineRule="auto"/>
      <w:ind w:left="0" w:hanging="2"/>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92F8C" w14:textId="77777777" w:rsidR="00096659" w:rsidRDefault="00096659">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81019"/>
    <w:multiLevelType w:val="multilevel"/>
    <w:tmpl w:val="870AEBBA"/>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b w:val="0"/>
        <w:smallCaps w:val="0"/>
        <w:vertAlign w:val="baseline"/>
      </w:rPr>
    </w:lvl>
    <w:lvl w:ilvl="2">
      <w:start w:val="1"/>
      <w:numFmt w:val="decimal"/>
      <w:pStyle w:val="Level3"/>
      <w:lvlText w:val="%1.%2.%3"/>
      <w:lvlJc w:val="left"/>
      <w:pPr>
        <w:ind w:left="1980" w:hanging="1080"/>
      </w:pPr>
      <w:rPr>
        <w:smallCaps w:val="0"/>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79B44263"/>
    <w:multiLevelType w:val="multilevel"/>
    <w:tmpl w:val="1F4C2228"/>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Heading51"/>
      <w:lvlText w:val="%5."/>
      <w:lvlJc w:val="left"/>
      <w:pPr>
        <w:tabs>
          <w:tab w:val="num" w:pos="3600"/>
        </w:tabs>
        <w:ind w:left="3600" w:hanging="720"/>
      </w:pPr>
    </w:lvl>
    <w:lvl w:ilvl="5">
      <w:start w:val="1"/>
      <w:numFmt w:val="decimal"/>
      <w:pStyle w:val="Heading61"/>
      <w:lvlText w:val="%6."/>
      <w:lvlJc w:val="left"/>
      <w:pPr>
        <w:tabs>
          <w:tab w:val="num" w:pos="4320"/>
        </w:tabs>
        <w:ind w:left="4320" w:hanging="720"/>
      </w:pPr>
    </w:lvl>
    <w:lvl w:ilvl="6">
      <w:start w:val="1"/>
      <w:numFmt w:val="decimal"/>
      <w:pStyle w:val="Heading71"/>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495"/>
    <w:rsid w:val="00096659"/>
    <w:rsid w:val="003E62FE"/>
    <w:rsid w:val="00BC543F"/>
    <w:rsid w:val="00D77E3C"/>
    <w:rsid w:val="00E174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6155F"/>
  <w15:docId w15:val="{0866359D-618C-4EAA-AB6D-BC8CEC171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djustRightInd w:val="0"/>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MediumList2-Accent21">
    <w:name w:val="Medium List 2 - Accent 21"/>
    <w:pPr>
      <w:suppressAutoHyphens/>
      <w:spacing w:line="1" w:lineRule="atLeast"/>
      <w:ind w:leftChars="-1" w:left="-1" w:hangingChars="1" w:hanging="1"/>
      <w:textDirection w:val="btLr"/>
      <w:textAlignment w:val="top"/>
      <w:outlineLvl w:val="0"/>
    </w:pPr>
    <w:rPr>
      <w:position w:val="-1"/>
      <w:sz w:val="22"/>
      <w:lang w:eastAsia="ko-KR"/>
    </w:rPr>
  </w:style>
  <w:style w:type="paragraph" w:customStyle="1" w:styleId="MediumGrid1-Accent21">
    <w:name w:val="Medium Grid 1 - Accent 2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hanging="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hanging="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hanging="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hanging="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hanging="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hanging="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6q2z8Z+MJlcOp1U/wEirXwtq8w==">AMUW2mX/ldXzBHtM17I9p/Tn0ShEPefGqi/I79+3VXyZpodOxWvloFAiAuuzCZSrhFdO6J6Nr7b5VHTZYJmwbUwJxnMi2EodzGO5JkErCfCjiLtR5SSce6AjSGKDHrnmYY1vtD+N+npnwda3BdFNHuGRJ7ZOivyMiLW6E2blAgUanySGqDYB4Zc=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Yeates, Rebecca (Commercial)</cp:lastModifiedBy>
  <cp:revision>3</cp:revision>
  <dcterms:created xsi:type="dcterms:W3CDTF">2021-09-27T20:20:00Z</dcterms:created>
  <dcterms:modified xsi:type="dcterms:W3CDTF">2022-07-06T08:46:00Z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MSIP_Label_f9af038e-07b4-4369-a678-c835687cb272_Enabled">
    <vt:lpwstr>true</vt:lpwstr>
  </property>
  <property fmtid="{D5CDD505-2E9C-101B-9397-08002B2CF9AE}" pid="8" name="MSIP_Label_f9af038e-07b4-4369-a678-c835687cb272_SetDate">
    <vt:lpwstr>2022-07-06T08:46:05Z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3139d5e8-e524-476b-ab17-186c10130563</vt:lpwstr>
  </property>
  <property fmtid="{D5CDD505-2E9C-101B-9397-08002B2CF9AE}" pid="13" name="MSIP_Label_f9af038e-07b4-4369-a678-c835687cb272_ContentBits">
    <vt:lpwstr>2</vt:lpwstr>
  </property>
</Properties>
</file>